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4C0DF" w14:textId="00830E5A" w:rsidR="00996D3B" w:rsidRDefault="00DD31BE" w:rsidP="00DD31BE">
      <w:pPr>
        <w:jc w:val="center"/>
      </w:pPr>
      <w:r>
        <w:t>Tuesday, April 14, 2020</w:t>
      </w:r>
    </w:p>
    <w:p w14:paraId="3ECA450C" w14:textId="07B9F110" w:rsidR="00DD31BE" w:rsidRDefault="00586D26" w:rsidP="00DD31BE">
      <w:r>
        <w:t xml:space="preserve">The regular meeting of the Arlington City Council was called to order via Zoom teleconference at 7:30pm by Mayor Handel. Council members present: Meisner, Henry, Shaffer, Bond and </w:t>
      </w:r>
      <w:proofErr w:type="spellStart"/>
      <w:r>
        <w:t>Palas</w:t>
      </w:r>
      <w:proofErr w:type="spellEnd"/>
      <w:r>
        <w:t>. Meisner moved, seconded by Shaffer to approve the agenda. All ayes, motion carried. The minutes of the March24th meeting were presented. Henry moved, seconded by Bond to approve the minutes. All ayes, motion carried. The following expenditures were presented:</w:t>
      </w:r>
    </w:p>
    <w:p w14:paraId="03619A3B" w14:textId="7FD89D90" w:rsidR="00586D26" w:rsidRDefault="00586D26" w:rsidP="00C33E42">
      <w:pPr>
        <w:tabs>
          <w:tab w:val="decimal" w:pos="6480"/>
        </w:tabs>
        <w:spacing w:after="0"/>
      </w:pPr>
      <w:r>
        <w:t xml:space="preserve">6 Corners Gas and </w:t>
      </w:r>
      <w:r w:rsidR="00C33E42">
        <w:t>Grub, Fuel, supplies</w:t>
      </w:r>
      <w:r w:rsidR="00C33E42">
        <w:tab/>
        <w:t>245.99</w:t>
      </w:r>
    </w:p>
    <w:p w14:paraId="3421AB61" w14:textId="2DA951B9" w:rsidR="00C33E42" w:rsidRDefault="00C33E42" w:rsidP="00C33E42">
      <w:pPr>
        <w:tabs>
          <w:tab w:val="decimal" w:pos="6480"/>
        </w:tabs>
        <w:spacing w:after="0"/>
      </w:pPr>
      <w:r>
        <w:t xml:space="preserve">AJ’s </w:t>
      </w:r>
      <w:proofErr w:type="spellStart"/>
      <w:r>
        <w:t>Offroad</w:t>
      </w:r>
      <w:proofErr w:type="spellEnd"/>
      <w:r>
        <w:t>, Fire/Labor on oxygen tank at Fire Station</w:t>
      </w:r>
      <w:r>
        <w:tab/>
        <w:t>150.00</w:t>
      </w:r>
    </w:p>
    <w:p w14:paraId="53B0E632" w14:textId="52D86E76" w:rsidR="00C33E42" w:rsidRDefault="00C33E42" w:rsidP="00C33E42">
      <w:pPr>
        <w:tabs>
          <w:tab w:val="decimal" w:pos="6480"/>
        </w:tabs>
        <w:spacing w:after="0"/>
      </w:pPr>
      <w:proofErr w:type="spellStart"/>
      <w:r>
        <w:t>Avesis</w:t>
      </w:r>
      <w:proofErr w:type="spellEnd"/>
      <w:r>
        <w:t xml:space="preserve">, </w:t>
      </w:r>
      <w:proofErr w:type="spellStart"/>
      <w:r>
        <w:t>Empl</w:t>
      </w:r>
      <w:proofErr w:type="spellEnd"/>
      <w:r>
        <w:t xml:space="preserve"> Benefits/Group vision</w:t>
      </w:r>
      <w:r>
        <w:tab/>
        <w:t>58.32</w:t>
      </w:r>
    </w:p>
    <w:p w14:paraId="54128260" w14:textId="5E729C3A" w:rsidR="00C33E42" w:rsidRDefault="000E0A4A" w:rsidP="00C33E42">
      <w:pPr>
        <w:tabs>
          <w:tab w:val="decimal" w:pos="6480"/>
        </w:tabs>
        <w:spacing w:after="0"/>
      </w:pPr>
      <w:r>
        <w:t>Bard Materials, Gen Streets/Road rock</w:t>
      </w:r>
      <w:r>
        <w:tab/>
        <w:t>705.19</w:t>
      </w:r>
    </w:p>
    <w:p w14:paraId="6DE03AF4" w14:textId="1E07D647" w:rsidR="000E0A4A" w:rsidRDefault="000E0A4A" w:rsidP="00C33E42">
      <w:pPr>
        <w:tabs>
          <w:tab w:val="decimal" w:pos="6480"/>
        </w:tabs>
        <w:spacing w:after="0"/>
      </w:pPr>
      <w:r>
        <w:t xml:space="preserve">Mark Bond, </w:t>
      </w:r>
      <w:proofErr w:type="spellStart"/>
      <w:r>
        <w:t>Empl</w:t>
      </w:r>
      <w:proofErr w:type="spellEnd"/>
      <w:r>
        <w:t xml:space="preserve"> Benefits/HSA expense</w:t>
      </w:r>
      <w:r>
        <w:tab/>
        <w:t>293.27</w:t>
      </w:r>
    </w:p>
    <w:p w14:paraId="2DB427A1" w14:textId="63516358" w:rsidR="000E0A4A" w:rsidRDefault="000E0A4A" w:rsidP="00C33E42">
      <w:pPr>
        <w:tabs>
          <w:tab w:val="decimal" w:pos="6480"/>
        </w:tabs>
        <w:spacing w:after="0"/>
      </w:pPr>
      <w:r>
        <w:t>Mike Breitbach, CC/Solar lease</w:t>
      </w:r>
      <w:r>
        <w:tab/>
        <w:t>293.00</w:t>
      </w:r>
    </w:p>
    <w:p w14:paraId="445D04C7" w14:textId="38B0036E" w:rsidR="000E0A4A" w:rsidRDefault="000E0A4A" w:rsidP="00C33E42">
      <w:pPr>
        <w:tabs>
          <w:tab w:val="decimal" w:pos="6480"/>
        </w:tabs>
        <w:spacing w:after="0"/>
      </w:pPr>
      <w:r>
        <w:t>Brown’s Pump service, Streets, Sewer/plumbing, sewer repairs</w:t>
      </w:r>
      <w:r>
        <w:tab/>
        <w:t>3,749.60</w:t>
      </w:r>
    </w:p>
    <w:p w14:paraId="538066CE" w14:textId="46703205" w:rsidR="000E0A4A" w:rsidRDefault="000E0A4A" w:rsidP="00C33E42">
      <w:pPr>
        <w:tabs>
          <w:tab w:val="decimal" w:pos="6480"/>
        </w:tabs>
        <w:spacing w:after="0"/>
      </w:pPr>
      <w:r>
        <w:t>City Tractor, Gen Snow/plow repair</w:t>
      </w:r>
      <w:r>
        <w:tab/>
        <w:t>105.54</w:t>
      </w:r>
    </w:p>
    <w:p w14:paraId="593BB604" w14:textId="418E6300" w:rsidR="000E0A4A" w:rsidRDefault="006A587D" w:rsidP="00C33E42">
      <w:pPr>
        <w:tabs>
          <w:tab w:val="decimal" w:pos="6480"/>
        </w:tabs>
        <w:spacing w:after="0"/>
      </w:pPr>
      <w:r>
        <w:t>Dillon Law Office, General/Legal fees</w:t>
      </w:r>
      <w:r>
        <w:tab/>
        <w:t>200.00</w:t>
      </w:r>
    </w:p>
    <w:p w14:paraId="0E78CB73" w14:textId="2FD967F3" w:rsidR="006A587D" w:rsidRDefault="006F5E20" w:rsidP="00C33E42">
      <w:pPr>
        <w:tabs>
          <w:tab w:val="decimal" w:pos="6480"/>
        </w:tabs>
        <w:spacing w:after="0"/>
      </w:pPr>
      <w:r>
        <w:t>Don’s Truck Sales, Fire/Truck repair</w:t>
      </w:r>
      <w:r>
        <w:tab/>
        <w:t>45.05</w:t>
      </w:r>
    </w:p>
    <w:p w14:paraId="42759138" w14:textId="446905F3" w:rsidR="006F5E20" w:rsidRDefault="006F5E20" w:rsidP="00C33E42">
      <w:pPr>
        <w:tabs>
          <w:tab w:val="decimal" w:pos="6480"/>
        </w:tabs>
        <w:spacing w:after="0"/>
      </w:pPr>
      <w:r>
        <w:t>Easton Water, CC/Water softener repair</w:t>
      </w:r>
      <w:r>
        <w:tab/>
        <w:t>145.00</w:t>
      </w:r>
    </w:p>
    <w:p w14:paraId="0C161126" w14:textId="049AC572" w:rsidR="006F5E20" w:rsidRDefault="006F5E20" w:rsidP="00C33E42">
      <w:pPr>
        <w:tabs>
          <w:tab w:val="decimal" w:pos="6480"/>
        </w:tabs>
        <w:spacing w:after="0"/>
      </w:pPr>
      <w:r>
        <w:t>EFTPS, Payroll withholding</w:t>
      </w:r>
      <w:r>
        <w:tab/>
        <w:t>1,898.43</w:t>
      </w:r>
    </w:p>
    <w:p w14:paraId="40956282" w14:textId="0E1B689E" w:rsidR="006F5E20" w:rsidRDefault="006F5E20" w:rsidP="00C33E42">
      <w:pPr>
        <w:tabs>
          <w:tab w:val="decimal" w:pos="6480"/>
        </w:tabs>
        <w:spacing w:after="0"/>
      </w:pPr>
      <w:r>
        <w:t>Fayette Publishing, CC/Bridal issue publishing</w:t>
      </w:r>
      <w:r>
        <w:tab/>
        <w:t>126.88</w:t>
      </w:r>
    </w:p>
    <w:p w14:paraId="4C8922BB" w14:textId="38D226A2" w:rsidR="006F5E20" w:rsidRDefault="006F5E20" w:rsidP="00C33E42">
      <w:pPr>
        <w:tabs>
          <w:tab w:val="decimal" w:pos="6480"/>
        </w:tabs>
        <w:spacing w:after="0"/>
      </w:pPr>
      <w:r>
        <w:t>Fayette County Solid Waste, Garbage/quarterly Recycling</w:t>
      </w:r>
      <w:r>
        <w:tab/>
        <w:t>1,315.96</w:t>
      </w:r>
    </w:p>
    <w:p w14:paraId="7120E71F" w14:textId="12204B8C" w:rsidR="006F5E20" w:rsidRDefault="006F5E20" w:rsidP="00C33E42">
      <w:pPr>
        <w:tabs>
          <w:tab w:val="decimal" w:pos="6480"/>
        </w:tabs>
        <w:spacing w:after="0"/>
      </w:pPr>
      <w:r>
        <w:t>Fayette County Solid Waste, Garbage/quarterly landfill</w:t>
      </w:r>
      <w:r>
        <w:tab/>
        <w:t>3,574.64</w:t>
      </w:r>
    </w:p>
    <w:p w14:paraId="7BFEF1D4" w14:textId="051D1BF1" w:rsidR="006F5E20" w:rsidRDefault="006F5E20" w:rsidP="00C33E42">
      <w:pPr>
        <w:tabs>
          <w:tab w:val="decimal" w:pos="6480"/>
        </w:tabs>
        <w:spacing w:after="0"/>
      </w:pPr>
      <w:r>
        <w:t>Hawkins, Water/cylinder rent</w:t>
      </w:r>
      <w:r>
        <w:tab/>
        <w:t>5.00</w:t>
      </w:r>
    </w:p>
    <w:p w14:paraId="48C5AD83" w14:textId="038B0BF2" w:rsidR="006F5E20" w:rsidRDefault="006F5E20" w:rsidP="00C33E42">
      <w:pPr>
        <w:tabs>
          <w:tab w:val="decimal" w:pos="6480"/>
        </w:tabs>
        <w:spacing w:after="0"/>
      </w:pPr>
      <w:r>
        <w:t>Joie Hayes, Ambulance/PPE gowns</w:t>
      </w:r>
      <w:r>
        <w:tab/>
        <w:t>52.00</w:t>
      </w:r>
    </w:p>
    <w:p w14:paraId="0855E5C2" w14:textId="73C1792F" w:rsidR="006F5E20" w:rsidRDefault="006F5E20" w:rsidP="00C33E42">
      <w:pPr>
        <w:tabs>
          <w:tab w:val="decimal" w:pos="6480"/>
        </w:tabs>
        <w:spacing w:after="0"/>
      </w:pPr>
      <w:r>
        <w:t xml:space="preserve">IAMU, </w:t>
      </w:r>
      <w:r w:rsidR="004D622A">
        <w:t>Streets, water, sewer/safety training</w:t>
      </w:r>
      <w:r w:rsidR="004D622A">
        <w:tab/>
        <w:t>251.92</w:t>
      </w:r>
    </w:p>
    <w:p w14:paraId="6052FC87" w14:textId="5B5290B1" w:rsidR="004D622A" w:rsidRDefault="004D622A" w:rsidP="00C33E42">
      <w:pPr>
        <w:tabs>
          <w:tab w:val="decimal" w:pos="6480"/>
        </w:tabs>
        <w:spacing w:after="0"/>
      </w:pPr>
      <w:r>
        <w:t>Iowa Dept. of Rev., Payroll withholding</w:t>
      </w:r>
      <w:r>
        <w:tab/>
        <w:t>794.00</w:t>
      </w:r>
    </w:p>
    <w:p w14:paraId="0985BB4F" w14:textId="07AD585D" w:rsidR="004D622A" w:rsidRDefault="004D622A" w:rsidP="00C33E42">
      <w:pPr>
        <w:tabs>
          <w:tab w:val="decimal" w:pos="6480"/>
        </w:tabs>
        <w:spacing w:after="0"/>
      </w:pPr>
      <w:r>
        <w:t>IIW, Bridge project/engineering</w:t>
      </w:r>
      <w:r>
        <w:tab/>
        <w:t>2,723.02</w:t>
      </w:r>
    </w:p>
    <w:p w14:paraId="20239618" w14:textId="51D19411" w:rsidR="004D622A" w:rsidRDefault="004D622A" w:rsidP="00C33E42">
      <w:pPr>
        <w:tabs>
          <w:tab w:val="decimal" w:pos="6480"/>
        </w:tabs>
        <w:spacing w:after="0"/>
      </w:pPr>
      <w:r>
        <w:t>IPERS, payroll withholding</w:t>
      </w:r>
      <w:r>
        <w:tab/>
        <w:t>1,190.37</w:t>
      </w:r>
    </w:p>
    <w:p w14:paraId="702A2A76" w14:textId="27E800EB" w:rsidR="004D622A" w:rsidRDefault="004D622A" w:rsidP="00C33E42">
      <w:pPr>
        <w:tabs>
          <w:tab w:val="decimal" w:pos="6480"/>
        </w:tabs>
        <w:spacing w:after="0"/>
      </w:pPr>
      <w:r>
        <w:t>Kirkwood, Ambulance/EMT training</w:t>
      </w:r>
      <w:r>
        <w:tab/>
        <w:t>1,546.00</w:t>
      </w:r>
    </w:p>
    <w:p w14:paraId="0A7802E7" w14:textId="352F8BAD" w:rsidR="004D622A" w:rsidRDefault="004D622A" w:rsidP="00C33E42">
      <w:pPr>
        <w:tabs>
          <w:tab w:val="decimal" w:pos="6480"/>
        </w:tabs>
        <w:spacing w:after="0"/>
      </w:pPr>
      <w:r>
        <w:t>Madison Nat’l Ins. Group Life insurance</w:t>
      </w:r>
      <w:r>
        <w:tab/>
        <w:t>60.85</w:t>
      </w:r>
    </w:p>
    <w:p w14:paraId="7C0E350D" w14:textId="579FF03B" w:rsidR="004D622A" w:rsidRDefault="004D622A" w:rsidP="00C33E42">
      <w:pPr>
        <w:tabs>
          <w:tab w:val="decimal" w:pos="6480"/>
        </w:tabs>
        <w:spacing w:after="0"/>
      </w:pPr>
      <w:r>
        <w:t>Jim Murphy, CC/rental refund</w:t>
      </w:r>
      <w:r>
        <w:tab/>
        <w:t>350.00</w:t>
      </w:r>
    </w:p>
    <w:p w14:paraId="2DCFFBBA" w14:textId="2487AEAF" w:rsidR="004D622A" w:rsidRDefault="004D622A" w:rsidP="00C33E42">
      <w:pPr>
        <w:tabs>
          <w:tab w:val="decimal" w:pos="6480"/>
        </w:tabs>
        <w:spacing w:after="0"/>
      </w:pPr>
      <w:r>
        <w:t>Nebraska-Iowa Fasteners, Gen Streets/Shop Supplies</w:t>
      </w:r>
      <w:r>
        <w:tab/>
        <w:t>78.48</w:t>
      </w:r>
    </w:p>
    <w:p w14:paraId="0445369C" w14:textId="5E352E48" w:rsidR="004D622A" w:rsidRDefault="004D622A" w:rsidP="00C33E42">
      <w:pPr>
        <w:tabs>
          <w:tab w:val="decimal" w:pos="6480"/>
        </w:tabs>
        <w:spacing w:after="0"/>
      </w:pPr>
      <w:r>
        <w:t>Oelwein Publishing, General/publications</w:t>
      </w:r>
      <w:r>
        <w:tab/>
        <w:t>416.36</w:t>
      </w:r>
    </w:p>
    <w:p w14:paraId="393D7B7D" w14:textId="45FF86AC" w:rsidR="004D622A" w:rsidRDefault="004D622A" w:rsidP="00C33E42">
      <w:pPr>
        <w:tabs>
          <w:tab w:val="decimal" w:pos="6480"/>
        </w:tabs>
        <w:spacing w:after="0"/>
      </w:pPr>
      <w:r>
        <w:t>Prairie Road Builders, RUT/cold mix</w:t>
      </w:r>
      <w:r>
        <w:tab/>
        <w:t>1,527.37</w:t>
      </w:r>
    </w:p>
    <w:p w14:paraId="76DE54A7" w14:textId="74BEBC32" w:rsidR="004D622A" w:rsidRDefault="004D622A" w:rsidP="00C33E42">
      <w:pPr>
        <w:tabs>
          <w:tab w:val="decimal" w:pos="6480"/>
        </w:tabs>
        <w:spacing w:after="0"/>
      </w:pPr>
      <w:r>
        <w:t>Smith Insurance, General/Property, liability insurance</w:t>
      </w:r>
      <w:r>
        <w:tab/>
        <w:t>33,809.00</w:t>
      </w:r>
    </w:p>
    <w:p w14:paraId="5446C053" w14:textId="3215C380" w:rsidR="004D622A" w:rsidRDefault="004D622A" w:rsidP="00C33E42">
      <w:pPr>
        <w:tabs>
          <w:tab w:val="decimal" w:pos="6480"/>
        </w:tabs>
        <w:spacing w:after="0"/>
      </w:pPr>
      <w:r>
        <w:t>Iowa Workforce Dev., Payroll withholding</w:t>
      </w:r>
      <w:r>
        <w:tab/>
        <w:t>7.53</w:t>
      </w:r>
    </w:p>
    <w:p w14:paraId="07F9D96C" w14:textId="5DF22B41" w:rsidR="004D622A" w:rsidRDefault="004D622A" w:rsidP="00C33E42">
      <w:pPr>
        <w:tabs>
          <w:tab w:val="decimal" w:pos="6480"/>
        </w:tabs>
        <w:spacing w:after="0"/>
      </w:pPr>
      <w:r>
        <w:t xml:space="preserve">UI Diagnostic Labs, </w:t>
      </w:r>
      <w:proofErr w:type="spellStart"/>
      <w:r>
        <w:t>Empl</w:t>
      </w:r>
      <w:proofErr w:type="spellEnd"/>
      <w:r>
        <w:t xml:space="preserve"> Benefits/HSA expense</w:t>
      </w:r>
      <w:r>
        <w:tab/>
        <w:t>84.00</w:t>
      </w:r>
    </w:p>
    <w:p w14:paraId="2E724B0F" w14:textId="0272EB56" w:rsidR="004D622A" w:rsidRDefault="004D622A" w:rsidP="00C33E42">
      <w:pPr>
        <w:tabs>
          <w:tab w:val="decimal" w:pos="6480"/>
        </w:tabs>
        <w:spacing w:after="0"/>
      </w:pPr>
      <w:r>
        <w:t xml:space="preserve">University of Iowa Health, </w:t>
      </w:r>
      <w:proofErr w:type="spellStart"/>
      <w:r>
        <w:t>Empl</w:t>
      </w:r>
      <w:proofErr w:type="spellEnd"/>
      <w:r>
        <w:t xml:space="preserve"> Benefits/HSA expense</w:t>
      </w:r>
      <w:r>
        <w:tab/>
        <w:t>381.02</w:t>
      </w:r>
    </w:p>
    <w:p w14:paraId="0DBAFF03" w14:textId="0C83C170" w:rsidR="004D622A" w:rsidRDefault="004D622A" w:rsidP="00C33E42">
      <w:pPr>
        <w:tabs>
          <w:tab w:val="decimal" w:pos="6480"/>
        </w:tabs>
        <w:spacing w:after="0"/>
      </w:pPr>
      <w:r>
        <w:t>US Cellular, Ambulance/cell phone</w:t>
      </w:r>
      <w:r>
        <w:tab/>
        <w:t>38.30</w:t>
      </w:r>
    </w:p>
    <w:p w14:paraId="35A096D7" w14:textId="30E12A36" w:rsidR="004D622A" w:rsidRDefault="004D622A" w:rsidP="00C33E42">
      <w:pPr>
        <w:tabs>
          <w:tab w:val="decimal" w:pos="6480"/>
        </w:tabs>
        <w:spacing w:after="0"/>
      </w:pPr>
      <w:r>
        <w:t>Waste Management, Garbage/Monthly residential</w:t>
      </w:r>
      <w:r>
        <w:tab/>
        <w:t>1,038.62</w:t>
      </w:r>
    </w:p>
    <w:p w14:paraId="491D32B5" w14:textId="01C5190C" w:rsidR="004D622A" w:rsidRDefault="004D622A" w:rsidP="00C33E42">
      <w:pPr>
        <w:tabs>
          <w:tab w:val="decimal" w:pos="6480"/>
        </w:tabs>
        <w:spacing w:after="0"/>
      </w:pPr>
      <w:r>
        <w:t>Waste Management, Garbage/Monthly commercial</w:t>
      </w:r>
      <w:r>
        <w:tab/>
        <w:t>372.22</w:t>
      </w:r>
    </w:p>
    <w:p w14:paraId="015E9F41" w14:textId="7494D64F" w:rsidR="004D622A" w:rsidRDefault="004D622A" w:rsidP="00C33E42">
      <w:pPr>
        <w:tabs>
          <w:tab w:val="decimal" w:pos="6480"/>
        </w:tabs>
        <w:spacing w:after="0"/>
      </w:pPr>
      <w:r>
        <w:t>Weber Paper Co., CC/floor wax</w:t>
      </w:r>
      <w:r>
        <w:tab/>
        <w:t>263.25</w:t>
      </w:r>
    </w:p>
    <w:p w14:paraId="0CEE7D27" w14:textId="10151534" w:rsidR="004D622A" w:rsidRDefault="004D622A" w:rsidP="00C33E42">
      <w:pPr>
        <w:tabs>
          <w:tab w:val="decimal" w:pos="6480"/>
        </w:tabs>
        <w:spacing w:after="0"/>
      </w:pPr>
      <w:r>
        <w:t xml:space="preserve">John </w:t>
      </w:r>
      <w:proofErr w:type="spellStart"/>
      <w:r>
        <w:t>Wolmer</w:t>
      </w:r>
      <w:proofErr w:type="spellEnd"/>
      <w:r>
        <w:t xml:space="preserve">, MD. </w:t>
      </w:r>
      <w:proofErr w:type="spellStart"/>
      <w:r>
        <w:t>Empl</w:t>
      </w:r>
      <w:proofErr w:type="spellEnd"/>
      <w:r>
        <w:t xml:space="preserve"> benefits/HSA expense</w:t>
      </w:r>
      <w:r>
        <w:tab/>
        <w:t>33.00</w:t>
      </w:r>
    </w:p>
    <w:p w14:paraId="13DB2D15" w14:textId="49DC946E" w:rsidR="004D622A" w:rsidRDefault="004D622A" w:rsidP="00C33E42">
      <w:pPr>
        <w:tabs>
          <w:tab w:val="decimal" w:pos="6480"/>
        </w:tabs>
        <w:spacing w:after="0"/>
      </w:pPr>
      <w:r>
        <w:t xml:space="preserve">                                                   Total</w:t>
      </w:r>
      <w:r>
        <w:tab/>
        <w:t>$57,929.18</w:t>
      </w:r>
    </w:p>
    <w:p w14:paraId="2E371D19" w14:textId="1A328FC7" w:rsidR="004D622A" w:rsidRDefault="004D622A" w:rsidP="00C33E42">
      <w:pPr>
        <w:tabs>
          <w:tab w:val="decimal" w:pos="6480"/>
        </w:tabs>
        <w:spacing w:after="0"/>
      </w:pPr>
      <w:r>
        <w:lastRenderedPageBreak/>
        <w:t>Bond moved, seconded by Henry to approve the expenditures. All ayes, motion carried.</w:t>
      </w:r>
    </w:p>
    <w:p w14:paraId="20C27420" w14:textId="77777777" w:rsidR="004D622A" w:rsidRDefault="004D622A" w:rsidP="00C33E42">
      <w:pPr>
        <w:tabs>
          <w:tab w:val="decimal" w:pos="6480"/>
        </w:tabs>
        <w:spacing w:after="0"/>
      </w:pPr>
    </w:p>
    <w:p w14:paraId="66368B2B" w14:textId="3BA2B5CE" w:rsidR="004D622A" w:rsidRPr="004D622A" w:rsidRDefault="004D622A" w:rsidP="004D622A">
      <w:pPr>
        <w:tabs>
          <w:tab w:val="decimal" w:pos="6480"/>
        </w:tabs>
        <w:spacing w:after="0"/>
      </w:pPr>
      <w:r>
        <w:t>The Treasurer’s report for the Month of March 2020 was presented as follows:</w:t>
      </w:r>
      <w:r w:rsidRPr="004D622A">
        <w:rPr>
          <w:rFonts w:ascii="Calibri" w:eastAsia="Times New Roman" w:hAnsi="Calibri" w:cs="Calibri"/>
          <w:sz w:val="20"/>
          <w:szCs w:val="20"/>
        </w:rPr>
        <w:t xml:space="preserve"> </w:t>
      </w:r>
    </w:p>
    <w:p w14:paraId="5585E3B6" w14:textId="77777777" w:rsidR="004D622A" w:rsidRPr="004D622A" w:rsidRDefault="004D622A" w:rsidP="004D622A">
      <w:pPr>
        <w:spacing w:after="0" w:line="240" w:lineRule="auto"/>
        <w:rPr>
          <w:rFonts w:ascii="Calibri" w:eastAsia="Times New Roman" w:hAnsi="Calibri" w:cs="Calibri"/>
          <w:sz w:val="20"/>
          <w:szCs w:val="20"/>
        </w:rPr>
      </w:pPr>
    </w:p>
    <w:tbl>
      <w:tblPr>
        <w:tblW w:w="4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149"/>
        <w:gridCol w:w="1139"/>
        <w:gridCol w:w="1899"/>
        <w:gridCol w:w="1331"/>
        <w:gridCol w:w="966"/>
      </w:tblGrid>
      <w:tr w:rsidR="004D622A" w:rsidRPr="004D622A" w14:paraId="1806D62D" w14:textId="77777777" w:rsidTr="00944B63">
        <w:tc>
          <w:tcPr>
            <w:tcW w:w="1094" w:type="pct"/>
            <w:shd w:val="clear" w:color="auto" w:fill="auto"/>
          </w:tcPr>
          <w:p w14:paraId="0C7D96F6"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Fund</w:t>
            </w:r>
          </w:p>
        </w:tc>
        <w:tc>
          <w:tcPr>
            <w:tcW w:w="692" w:type="pct"/>
            <w:shd w:val="clear" w:color="auto" w:fill="auto"/>
          </w:tcPr>
          <w:p w14:paraId="491506AD"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Revenue</w:t>
            </w:r>
          </w:p>
        </w:tc>
        <w:tc>
          <w:tcPr>
            <w:tcW w:w="686" w:type="pct"/>
            <w:shd w:val="clear" w:color="auto" w:fill="auto"/>
          </w:tcPr>
          <w:p w14:paraId="46ADF43D"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Expense</w:t>
            </w:r>
          </w:p>
        </w:tc>
        <w:tc>
          <w:tcPr>
            <w:tcW w:w="1144" w:type="pct"/>
            <w:shd w:val="clear" w:color="auto" w:fill="auto"/>
          </w:tcPr>
          <w:p w14:paraId="1A7F9663"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Fund</w:t>
            </w:r>
          </w:p>
        </w:tc>
        <w:tc>
          <w:tcPr>
            <w:tcW w:w="802" w:type="pct"/>
            <w:shd w:val="clear" w:color="auto" w:fill="auto"/>
          </w:tcPr>
          <w:p w14:paraId="2BB91FB8"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Revenue</w:t>
            </w:r>
          </w:p>
        </w:tc>
        <w:tc>
          <w:tcPr>
            <w:tcW w:w="582" w:type="pct"/>
            <w:shd w:val="clear" w:color="auto" w:fill="auto"/>
          </w:tcPr>
          <w:p w14:paraId="7802A1D1"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Expense</w:t>
            </w:r>
          </w:p>
        </w:tc>
      </w:tr>
      <w:tr w:rsidR="004D622A" w:rsidRPr="004D622A" w14:paraId="50C378E9" w14:textId="77777777" w:rsidTr="00944B63">
        <w:tc>
          <w:tcPr>
            <w:tcW w:w="1094" w:type="pct"/>
            <w:shd w:val="clear" w:color="auto" w:fill="auto"/>
          </w:tcPr>
          <w:p w14:paraId="59532A94"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General</w:t>
            </w:r>
          </w:p>
        </w:tc>
        <w:tc>
          <w:tcPr>
            <w:tcW w:w="692" w:type="pct"/>
            <w:shd w:val="clear" w:color="auto" w:fill="auto"/>
          </w:tcPr>
          <w:p w14:paraId="66954C60"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686" w:type="pct"/>
            <w:shd w:val="clear" w:color="auto" w:fill="auto"/>
          </w:tcPr>
          <w:p w14:paraId="089FEC33"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1144" w:type="pct"/>
            <w:shd w:val="clear" w:color="auto" w:fill="auto"/>
          </w:tcPr>
          <w:p w14:paraId="7A351486"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 xml:space="preserve">RUT </w:t>
            </w:r>
          </w:p>
        </w:tc>
        <w:tc>
          <w:tcPr>
            <w:tcW w:w="802" w:type="pct"/>
            <w:shd w:val="clear" w:color="auto" w:fill="auto"/>
          </w:tcPr>
          <w:p w14:paraId="61615B21"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582" w:type="pct"/>
            <w:shd w:val="clear" w:color="auto" w:fill="auto"/>
          </w:tcPr>
          <w:p w14:paraId="6EF1E3F7"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r>
      <w:tr w:rsidR="004D622A" w:rsidRPr="004D622A" w14:paraId="2E0375D4" w14:textId="77777777" w:rsidTr="00944B63">
        <w:tc>
          <w:tcPr>
            <w:tcW w:w="1094" w:type="pct"/>
            <w:shd w:val="clear" w:color="auto" w:fill="auto"/>
          </w:tcPr>
          <w:p w14:paraId="760257FC"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Library</w:t>
            </w:r>
          </w:p>
        </w:tc>
        <w:tc>
          <w:tcPr>
            <w:tcW w:w="692" w:type="pct"/>
            <w:shd w:val="clear" w:color="auto" w:fill="auto"/>
          </w:tcPr>
          <w:p w14:paraId="52F65A7A"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686" w:type="pct"/>
            <w:shd w:val="clear" w:color="auto" w:fill="auto"/>
          </w:tcPr>
          <w:p w14:paraId="4FF9E4F1"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1144" w:type="pct"/>
            <w:shd w:val="clear" w:color="auto" w:fill="auto"/>
          </w:tcPr>
          <w:p w14:paraId="40D0DD99"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LOST</w:t>
            </w:r>
          </w:p>
        </w:tc>
        <w:tc>
          <w:tcPr>
            <w:tcW w:w="802" w:type="pct"/>
            <w:shd w:val="clear" w:color="auto" w:fill="auto"/>
          </w:tcPr>
          <w:p w14:paraId="27D20D93"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582" w:type="pct"/>
            <w:shd w:val="clear" w:color="auto" w:fill="auto"/>
          </w:tcPr>
          <w:p w14:paraId="405F95D2"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r>
      <w:tr w:rsidR="004D622A" w:rsidRPr="004D622A" w14:paraId="18741F59" w14:textId="77777777" w:rsidTr="00944B63">
        <w:tc>
          <w:tcPr>
            <w:tcW w:w="1094" w:type="pct"/>
            <w:shd w:val="clear" w:color="auto" w:fill="auto"/>
          </w:tcPr>
          <w:p w14:paraId="55CC0601" w14:textId="77777777" w:rsidR="004D622A" w:rsidRPr="004D622A" w:rsidRDefault="004D622A" w:rsidP="004D622A">
            <w:pPr>
              <w:tabs>
                <w:tab w:val="left" w:pos="1035"/>
              </w:tabs>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 xml:space="preserve">Medical </w:t>
            </w:r>
            <w:proofErr w:type="spellStart"/>
            <w:r w:rsidRPr="004D622A">
              <w:rPr>
                <w:rFonts w:ascii="Calibri" w:eastAsia="Times New Roman" w:hAnsi="Calibri" w:cs="Calibri"/>
                <w:sz w:val="20"/>
                <w:szCs w:val="20"/>
              </w:rPr>
              <w:t>Bldg</w:t>
            </w:r>
            <w:proofErr w:type="spellEnd"/>
          </w:p>
        </w:tc>
        <w:tc>
          <w:tcPr>
            <w:tcW w:w="692" w:type="pct"/>
            <w:shd w:val="clear" w:color="auto" w:fill="auto"/>
          </w:tcPr>
          <w:p w14:paraId="0F0F32DA"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686" w:type="pct"/>
            <w:shd w:val="clear" w:color="auto" w:fill="auto"/>
          </w:tcPr>
          <w:p w14:paraId="551E8A8B"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1144" w:type="pct"/>
            <w:shd w:val="clear" w:color="auto" w:fill="auto"/>
          </w:tcPr>
          <w:p w14:paraId="0FB5DCED"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Debt Svc.</w:t>
            </w:r>
          </w:p>
        </w:tc>
        <w:tc>
          <w:tcPr>
            <w:tcW w:w="802" w:type="pct"/>
            <w:shd w:val="clear" w:color="auto" w:fill="auto"/>
          </w:tcPr>
          <w:p w14:paraId="4EE92F30"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582" w:type="pct"/>
            <w:shd w:val="clear" w:color="auto" w:fill="auto"/>
          </w:tcPr>
          <w:p w14:paraId="62C41C07"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r>
      <w:tr w:rsidR="004D622A" w:rsidRPr="004D622A" w14:paraId="49BCA903" w14:textId="77777777" w:rsidTr="00944B63">
        <w:tc>
          <w:tcPr>
            <w:tcW w:w="1094" w:type="pct"/>
            <w:shd w:val="clear" w:color="auto" w:fill="auto"/>
          </w:tcPr>
          <w:p w14:paraId="39E354E7"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Fire</w:t>
            </w:r>
          </w:p>
        </w:tc>
        <w:tc>
          <w:tcPr>
            <w:tcW w:w="692" w:type="pct"/>
            <w:shd w:val="clear" w:color="auto" w:fill="auto"/>
          </w:tcPr>
          <w:p w14:paraId="613CE4E7"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686" w:type="pct"/>
            <w:shd w:val="clear" w:color="auto" w:fill="auto"/>
          </w:tcPr>
          <w:p w14:paraId="78265A97"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1144" w:type="pct"/>
            <w:shd w:val="clear" w:color="auto" w:fill="auto"/>
          </w:tcPr>
          <w:p w14:paraId="726E498A"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Bridge Project</w:t>
            </w:r>
          </w:p>
        </w:tc>
        <w:tc>
          <w:tcPr>
            <w:tcW w:w="802" w:type="pct"/>
            <w:shd w:val="clear" w:color="auto" w:fill="auto"/>
          </w:tcPr>
          <w:p w14:paraId="0C08288D"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582" w:type="pct"/>
            <w:shd w:val="clear" w:color="auto" w:fill="auto"/>
          </w:tcPr>
          <w:p w14:paraId="30084E9D"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r>
      <w:tr w:rsidR="004D622A" w:rsidRPr="004D622A" w14:paraId="34865702" w14:textId="77777777" w:rsidTr="00944B63">
        <w:tc>
          <w:tcPr>
            <w:tcW w:w="1094" w:type="pct"/>
            <w:shd w:val="clear" w:color="auto" w:fill="auto"/>
          </w:tcPr>
          <w:p w14:paraId="65ACB8F8"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Community Ctr</w:t>
            </w:r>
          </w:p>
        </w:tc>
        <w:tc>
          <w:tcPr>
            <w:tcW w:w="692" w:type="pct"/>
            <w:shd w:val="clear" w:color="auto" w:fill="auto"/>
          </w:tcPr>
          <w:p w14:paraId="2E40FCFA" w14:textId="77777777" w:rsidR="004D622A" w:rsidRPr="004D622A" w:rsidRDefault="004D622A" w:rsidP="004D622A">
            <w:pPr>
              <w:spacing w:after="0" w:line="240" w:lineRule="auto"/>
              <w:jc w:val="right"/>
              <w:rPr>
                <w:rFonts w:ascii="Calibri" w:eastAsia="Times New Roman" w:hAnsi="Calibri" w:cs="Calibri"/>
                <w:sz w:val="20"/>
                <w:szCs w:val="20"/>
              </w:rPr>
            </w:pPr>
          </w:p>
        </w:tc>
        <w:tc>
          <w:tcPr>
            <w:tcW w:w="686" w:type="pct"/>
            <w:shd w:val="clear" w:color="auto" w:fill="auto"/>
          </w:tcPr>
          <w:p w14:paraId="0E35D877" w14:textId="77777777" w:rsidR="004D622A" w:rsidRPr="004D622A" w:rsidRDefault="004D622A" w:rsidP="004D622A">
            <w:pPr>
              <w:spacing w:after="0" w:line="240" w:lineRule="auto"/>
              <w:jc w:val="right"/>
              <w:rPr>
                <w:rFonts w:ascii="Calibri" w:eastAsia="Times New Roman" w:hAnsi="Calibri" w:cs="Calibri"/>
                <w:sz w:val="20"/>
                <w:szCs w:val="20"/>
              </w:rPr>
            </w:pPr>
          </w:p>
        </w:tc>
        <w:tc>
          <w:tcPr>
            <w:tcW w:w="1144" w:type="pct"/>
            <w:shd w:val="clear" w:color="auto" w:fill="auto"/>
          </w:tcPr>
          <w:p w14:paraId="42BE184F"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Emergency Levy</w:t>
            </w:r>
          </w:p>
        </w:tc>
        <w:tc>
          <w:tcPr>
            <w:tcW w:w="802" w:type="pct"/>
            <w:shd w:val="clear" w:color="auto" w:fill="auto"/>
          </w:tcPr>
          <w:p w14:paraId="11B768B1" w14:textId="77777777" w:rsidR="004D622A" w:rsidRPr="004D622A" w:rsidRDefault="004D622A" w:rsidP="004D622A">
            <w:pPr>
              <w:spacing w:after="0" w:line="240" w:lineRule="auto"/>
              <w:jc w:val="right"/>
              <w:rPr>
                <w:rFonts w:ascii="Calibri" w:eastAsia="Times New Roman" w:hAnsi="Calibri" w:cs="Calibri"/>
                <w:sz w:val="20"/>
                <w:szCs w:val="20"/>
              </w:rPr>
            </w:pPr>
          </w:p>
        </w:tc>
        <w:tc>
          <w:tcPr>
            <w:tcW w:w="582" w:type="pct"/>
            <w:shd w:val="clear" w:color="auto" w:fill="auto"/>
          </w:tcPr>
          <w:p w14:paraId="4438078C" w14:textId="77777777" w:rsidR="004D622A" w:rsidRPr="004D622A" w:rsidRDefault="004D622A" w:rsidP="004D622A">
            <w:pPr>
              <w:spacing w:after="0" w:line="240" w:lineRule="auto"/>
              <w:jc w:val="right"/>
              <w:rPr>
                <w:rFonts w:ascii="Calibri" w:eastAsia="Times New Roman" w:hAnsi="Calibri" w:cs="Calibri"/>
                <w:sz w:val="20"/>
                <w:szCs w:val="20"/>
              </w:rPr>
            </w:pPr>
          </w:p>
        </w:tc>
      </w:tr>
      <w:tr w:rsidR="004D622A" w:rsidRPr="004D622A" w14:paraId="21E3E903" w14:textId="77777777" w:rsidTr="00944B63">
        <w:tc>
          <w:tcPr>
            <w:tcW w:w="1094" w:type="pct"/>
            <w:shd w:val="clear" w:color="auto" w:fill="auto"/>
          </w:tcPr>
          <w:p w14:paraId="20C4B6B4"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Ambulance</w:t>
            </w:r>
          </w:p>
        </w:tc>
        <w:tc>
          <w:tcPr>
            <w:tcW w:w="692" w:type="pct"/>
            <w:shd w:val="clear" w:color="auto" w:fill="auto"/>
          </w:tcPr>
          <w:p w14:paraId="35A1DC1A"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686" w:type="pct"/>
            <w:shd w:val="clear" w:color="auto" w:fill="auto"/>
          </w:tcPr>
          <w:p w14:paraId="1D859A94"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1144" w:type="pct"/>
            <w:shd w:val="clear" w:color="auto" w:fill="auto"/>
          </w:tcPr>
          <w:p w14:paraId="2987DE08"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Water</w:t>
            </w:r>
          </w:p>
        </w:tc>
        <w:tc>
          <w:tcPr>
            <w:tcW w:w="802" w:type="pct"/>
            <w:shd w:val="clear" w:color="auto" w:fill="auto"/>
          </w:tcPr>
          <w:p w14:paraId="5C5DB092"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582" w:type="pct"/>
            <w:shd w:val="clear" w:color="auto" w:fill="auto"/>
          </w:tcPr>
          <w:p w14:paraId="114BBED0"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r>
      <w:tr w:rsidR="004D622A" w:rsidRPr="004D622A" w14:paraId="1E91BA06" w14:textId="77777777" w:rsidTr="00944B63">
        <w:tc>
          <w:tcPr>
            <w:tcW w:w="1094" w:type="pct"/>
            <w:shd w:val="clear" w:color="auto" w:fill="auto"/>
          </w:tcPr>
          <w:p w14:paraId="3F6EDB73" w14:textId="77777777" w:rsidR="004D622A" w:rsidRPr="004D622A" w:rsidRDefault="004D622A" w:rsidP="004D622A">
            <w:pPr>
              <w:spacing w:after="0" w:line="240" w:lineRule="auto"/>
              <w:rPr>
                <w:rFonts w:ascii="Calibri" w:eastAsia="Times New Roman" w:hAnsi="Calibri" w:cs="Calibri"/>
                <w:sz w:val="20"/>
                <w:szCs w:val="20"/>
              </w:rPr>
            </w:pPr>
            <w:proofErr w:type="spellStart"/>
            <w:r w:rsidRPr="004D622A">
              <w:rPr>
                <w:rFonts w:ascii="Calibri" w:eastAsia="Times New Roman" w:hAnsi="Calibri" w:cs="Calibri"/>
                <w:sz w:val="20"/>
                <w:szCs w:val="20"/>
              </w:rPr>
              <w:t>Empl</w:t>
            </w:r>
            <w:proofErr w:type="spellEnd"/>
            <w:r w:rsidRPr="004D622A">
              <w:rPr>
                <w:rFonts w:ascii="Calibri" w:eastAsia="Times New Roman" w:hAnsi="Calibri" w:cs="Calibri"/>
                <w:sz w:val="20"/>
                <w:szCs w:val="20"/>
              </w:rPr>
              <w:t xml:space="preserve"> Benefits</w:t>
            </w:r>
          </w:p>
        </w:tc>
        <w:tc>
          <w:tcPr>
            <w:tcW w:w="692" w:type="pct"/>
            <w:shd w:val="clear" w:color="auto" w:fill="auto"/>
          </w:tcPr>
          <w:p w14:paraId="1AE5AFEF"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686" w:type="pct"/>
            <w:shd w:val="clear" w:color="auto" w:fill="auto"/>
          </w:tcPr>
          <w:p w14:paraId="789B1F8A"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1144" w:type="pct"/>
            <w:shd w:val="clear" w:color="auto" w:fill="auto"/>
          </w:tcPr>
          <w:p w14:paraId="7215E86A"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Sewer</w:t>
            </w:r>
          </w:p>
        </w:tc>
        <w:tc>
          <w:tcPr>
            <w:tcW w:w="802" w:type="pct"/>
            <w:shd w:val="clear" w:color="auto" w:fill="auto"/>
          </w:tcPr>
          <w:p w14:paraId="4D82314E"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582" w:type="pct"/>
            <w:shd w:val="clear" w:color="auto" w:fill="auto"/>
          </w:tcPr>
          <w:p w14:paraId="16AA4E7C"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r>
      <w:tr w:rsidR="004D622A" w:rsidRPr="004D622A" w14:paraId="20466F2E" w14:textId="77777777" w:rsidTr="00944B63">
        <w:tc>
          <w:tcPr>
            <w:tcW w:w="1094" w:type="pct"/>
            <w:shd w:val="clear" w:color="auto" w:fill="auto"/>
          </w:tcPr>
          <w:p w14:paraId="579A3CE3"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Library Gifts</w:t>
            </w:r>
          </w:p>
        </w:tc>
        <w:tc>
          <w:tcPr>
            <w:tcW w:w="692" w:type="pct"/>
            <w:shd w:val="clear" w:color="auto" w:fill="auto"/>
          </w:tcPr>
          <w:p w14:paraId="531EBFF5" w14:textId="77777777" w:rsidR="004D622A" w:rsidRPr="004D622A" w:rsidRDefault="004D622A" w:rsidP="004D622A">
            <w:pPr>
              <w:spacing w:after="0" w:line="240" w:lineRule="auto"/>
              <w:jc w:val="right"/>
              <w:rPr>
                <w:rFonts w:ascii="Calibri" w:eastAsia="Times New Roman" w:hAnsi="Calibri" w:cs="Calibri"/>
                <w:sz w:val="20"/>
                <w:szCs w:val="20"/>
              </w:rPr>
            </w:pPr>
          </w:p>
        </w:tc>
        <w:tc>
          <w:tcPr>
            <w:tcW w:w="686" w:type="pct"/>
            <w:shd w:val="clear" w:color="auto" w:fill="auto"/>
          </w:tcPr>
          <w:p w14:paraId="5DB6FEA2" w14:textId="77777777" w:rsidR="004D622A" w:rsidRPr="004D622A" w:rsidRDefault="004D622A" w:rsidP="004D622A">
            <w:pPr>
              <w:spacing w:after="0" w:line="240" w:lineRule="auto"/>
              <w:jc w:val="right"/>
              <w:rPr>
                <w:rFonts w:ascii="Calibri" w:eastAsia="Times New Roman" w:hAnsi="Calibri" w:cs="Calibri"/>
                <w:sz w:val="20"/>
                <w:szCs w:val="20"/>
              </w:rPr>
            </w:pPr>
          </w:p>
        </w:tc>
        <w:tc>
          <w:tcPr>
            <w:tcW w:w="1144" w:type="pct"/>
            <w:shd w:val="clear" w:color="auto" w:fill="auto"/>
          </w:tcPr>
          <w:p w14:paraId="50536484"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Sewer Sinking fund</w:t>
            </w:r>
          </w:p>
        </w:tc>
        <w:tc>
          <w:tcPr>
            <w:tcW w:w="802" w:type="pct"/>
            <w:shd w:val="clear" w:color="auto" w:fill="auto"/>
          </w:tcPr>
          <w:p w14:paraId="2A4409BA" w14:textId="77777777" w:rsidR="004D622A" w:rsidRPr="004D622A" w:rsidRDefault="004D622A" w:rsidP="004D622A">
            <w:pPr>
              <w:spacing w:after="0" w:line="240" w:lineRule="auto"/>
              <w:jc w:val="right"/>
              <w:rPr>
                <w:rFonts w:ascii="Calibri" w:eastAsia="Times New Roman" w:hAnsi="Calibri" w:cs="Calibri"/>
                <w:sz w:val="20"/>
                <w:szCs w:val="20"/>
              </w:rPr>
            </w:pPr>
          </w:p>
        </w:tc>
        <w:tc>
          <w:tcPr>
            <w:tcW w:w="582" w:type="pct"/>
            <w:shd w:val="clear" w:color="auto" w:fill="auto"/>
          </w:tcPr>
          <w:p w14:paraId="0F35DC05" w14:textId="77777777" w:rsidR="004D622A" w:rsidRPr="004D622A" w:rsidRDefault="004D622A" w:rsidP="004D622A">
            <w:pPr>
              <w:spacing w:after="0" w:line="240" w:lineRule="auto"/>
              <w:jc w:val="right"/>
              <w:rPr>
                <w:rFonts w:ascii="Calibri" w:eastAsia="Times New Roman" w:hAnsi="Calibri" w:cs="Calibri"/>
                <w:sz w:val="20"/>
                <w:szCs w:val="20"/>
              </w:rPr>
            </w:pPr>
          </w:p>
        </w:tc>
      </w:tr>
      <w:tr w:rsidR="004D622A" w:rsidRPr="004D622A" w14:paraId="08995743" w14:textId="77777777" w:rsidTr="00944B63">
        <w:tc>
          <w:tcPr>
            <w:tcW w:w="1094" w:type="pct"/>
            <w:shd w:val="clear" w:color="auto" w:fill="auto"/>
          </w:tcPr>
          <w:p w14:paraId="4923F680"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 xml:space="preserve">Capital </w:t>
            </w:r>
            <w:proofErr w:type="spellStart"/>
            <w:r w:rsidRPr="004D622A">
              <w:rPr>
                <w:rFonts w:ascii="Calibri" w:eastAsia="Times New Roman" w:hAnsi="Calibri" w:cs="Calibri"/>
                <w:sz w:val="20"/>
                <w:szCs w:val="20"/>
              </w:rPr>
              <w:t>Improvem</w:t>
            </w:r>
            <w:proofErr w:type="spellEnd"/>
          </w:p>
        </w:tc>
        <w:tc>
          <w:tcPr>
            <w:tcW w:w="692" w:type="pct"/>
            <w:shd w:val="clear" w:color="auto" w:fill="auto"/>
          </w:tcPr>
          <w:p w14:paraId="03B46E96"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686" w:type="pct"/>
            <w:shd w:val="clear" w:color="auto" w:fill="auto"/>
          </w:tcPr>
          <w:p w14:paraId="3C031B0D"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1144" w:type="pct"/>
            <w:shd w:val="clear" w:color="auto" w:fill="auto"/>
          </w:tcPr>
          <w:p w14:paraId="5E31A227"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Garbage</w:t>
            </w:r>
          </w:p>
        </w:tc>
        <w:tc>
          <w:tcPr>
            <w:tcW w:w="802" w:type="pct"/>
            <w:shd w:val="clear" w:color="auto" w:fill="auto"/>
          </w:tcPr>
          <w:p w14:paraId="3126A99B"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582" w:type="pct"/>
            <w:shd w:val="clear" w:color="auto" w:fill="auto"/>
          </w:tcPr>
          <w:p w14:paraId="33456751"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r>
      <w:tr w:rsidR="004D622A" w:rsidRPr="004D622A" w14:paraId="6A0E102D" w14:textId="77777777" w:rsidTr="00944B63">
        <w:tc>
          <w:tcPr>
            <w:tcW w:w="1094" w:type="pct"/>
            <w:shd w:val="clear" w:color="auto" w:fill="auto"/>
          </w:tcPr>
          <w:p w14:paraId="7DB547BA"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Total All Funds</w:t>
            </w:r>
          </w:p>
        </w:tc>
        <w:tc>
          <w:tcPr>
            <w:tcW w:w="692" w:type="pct"/>
            <w:shd w:val="clear" w:color="auto" w:fill="auto"/>
          </w:tcPr>
          <w:p w14:paraId="2E8DB916"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686" w:type="pct"/>
            <w:shd w:val="clear" w:color="auto" w:fill="auto"/>
          </w:tcPr>
          <w:p w14:paraId="0E02470E"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1144" w:type="pct"/>
            <w:shd w:val="clear" w:color="auto" w:fill="auto"/>
          </w:tcPr>
          <w:p w14:paraId="086C9132" w14:textId="77777777" w:rsidR="004D622A" w:rsidRPr="004D622A" w:rsidRDefault="004D622A" w:rsidP="004D622A">
            <w:pPr>
              <w:spacing w:after="0" w:line="240" w:lineRule="auto"/>
              <w:rPr>
                <w:rFonts w:ascii="Calibri" w:eastAsia="Times New Roman" w:hAnsi="Calibri" w:cs="Calibri"/>
                <w:sz w:val="20"/>
                <w:szCs w:val="20"/>
              </w:rPr>
            </w:pPr>
            <w:r w:rsidRPr="004D622A">
              <w:rPr>
                <w:rFonts w:ascii="Calibri" w:eastAsia="Times New Roman" w:hAnsi="Calibri" w:cs="Calibri"/>
                <w:sz w:val="20"/>
                <w:szCs w:val="20"/>
              </w:rPr>
              <w:t>Total Balance of All funds =</w:t>
            </w:r>
          </w:p>
        </w:tc>
        <w:tc>
          <w:tcPr>
            <w:tcW w:w="802" w:type="pct"/>
            <w:shd w:val="clear" w:color="auto" w:fill="auto"/>
            <w:vAlign w:val="bottom"/>
          </w:tcPr>
          <w:p w14:paraId="480AEBFA" w14:textId="77777777" w:rsidR="004D622A" w:rsidRPr="004D622A" w:rsidRDefault="004D622A" w:rsidP="004D622A">
            <w:pPr>
              <w:spacing w:after="0" w:line="240" w:lineRule="auto"/>
              <w:jc w:val="right"/>
              <w:rPr>
                <w:rFonts w:ascii="Calibri" w:eastAsia="Times New Roman" w:hAnsi="Calibri" w:cs="Calibri"/>
                <w:sz w:val="20"/>
                <w:szCs w:val="20"/>
              </w:rPr>
            </w:pPr>
            <w:r w:rsidRPr="004D622A">
              <w:rPr>
                <w:rFonts w:ascii="Calibri" w:eastAsia="Times New Roman" w:hAnsi="Calibri" w:cs="Calibri"/>
                <w:sz w:val="20"/>
                <w:szCs w:val="20"/>
              </w:rPr>
              <w:t xml:space="preserve">  </w:t>
            </w:r>
          </w:p>
        </w:tc>
        <w:tc>
          <w:tcPr>
            <w:tcW w:w="582" w:type="pct"/>
            <w:shd w:val="clear" w:color="auto" w:fill="auto"/>
          </w:tcPr>
          <w:p w14:paraId="660BB43A" w14:textId="77777777" w:rsidR="004D622A" w:rsidRPr="004D622A" w:rsidRDefault="004D622A" w:rsidP="004D622A">
            <w:pPr>
              <w:spacing w:after="0" w:line="240" w:lineRule="auto"/>
              <w:jc w:val="right"/>
              <w:rPr>
                <w:rFonts w:ascii="Calibri" w:eastAsia="Times New Roman" w:hAnsi="Calibri" w:cs="Calibri"/>
                <w:sz w:val="20"/>
                <w:szCs w:val="20"/>
              </w:rPr>
            </w:pPr>
          </w:p>
        </w:tc>
      </w:tr>
    </w:tbl>
    <w:p w14:paraId="388F78E5" w14:textId="77777777" w:rsidR="004D622A" w:rsidRPr="004D622A" w:rsidRDefault="004D622A" w:rsidP="004D622A">
      <w:pPr>
        <w:spacing w:after="0" w:line="240" w:lineRule="auto"/>
        <w:rPr>
          <w:rFonts w:ascii="Times New Roman" w:eastAsia="Times New Roman" w:hAnsi="Times New Roman" w:cs="Times New Roman"/>
          <w:sz w:val="24"/>
          <w:szCs w:val="24"/>
        </w:rPr>
      </w:pPr>
    </w:p>
    <w:p w14:paraId="731DCE44" w14:textId="77777777" w:rsidR="004D622A" w:rsidRPr="004D622A" w:rsidRDefault="004D622A" w:rsidP="004D622A">
      <w:pPr>
        <w:spacing w:after="0" w:line="240" w:lineRule="auto"/>
        <w:rPr>
          <w:rFonts w:ascii="Times New Roman" w:eastAsia="Times New Roman" w:hAnsi="Times New Roman" w:cs="Times New Roman"/>
          <w:sz w:val="24"/>
          <w:szCs w:val="24"/>
        </w:rPr>
      </w:pPr>
    </w:p>
    <w:p w14:paraId="597F082E" w14:textId="77777777" w:rsidR="004D622A" w:rsidRPr="004D622A" w:rsidRDefault="004D622A" w:rsidP="004D622A">
      <w:pPr>
        <w:spacing w:after="0" w:line="240" w:lineRule="auto"/>
        <w:rPr>
          <w:rFonts w:ascii="Calibri" w:eastAsia="Times New Roman" w:hAnsi="Calibri" w:cs="Calibri"/>
        </w:rPr>
      </w:pPr>
    </w:p>
    <w:p w14:paraId="609C2B54" w14:textId="77777777" w:rsidR="004D622A" w:rsidRDefault="004D622A" w:rsidP="00C33E42">
      <w:pPr>
        <w:tabs>
          <w:tab w:val="decimal" w:pos="6480"/>
        </w:tabs>
        <w:spacing w:after="0"/>
      </w:pPr>
    </w:p>
    <w:p w14:paraId="72BEBBAB" w14:textId="77777777" w:rsidR="004D622A" w:rsidRDefault="004D622A" w:rsidP="00C33E42">
      <w:pPr>
        <w:tabs>
          <w:tab w:val="decimal" w:pos="6480"/>
        </w:tabs>
        <w:spacing w:after="0"/>
      </w:pPr>
    </w:p>
    <w:p w14:paraId="442355AD" w14:textId="77777777" w:rsidR="00C33E42" w:rsidRDefault="00C33E42" w:rsidP="00C33E42">
      <w:pPr>
        <w:tabs>
          <w:tab w:val="decimal" w:pos="6480"/>
        </w:tabs>
        <w:spacing w:after="0"/>
      </w:pPr>
    </w:p>
    <w:sectPr w:rsidR="00C33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BE"/>
    <w:rsid w:val="000E0A4A"/>
    <w:rsid w:val="004D622A"/>
    <w:rsid w:val="00586D26"/>
    <w:rsid w:val="006A587D"/>
    <w:rsid w:val="006F5E20"/>
    <w:rsid w:val="00996D3B"/>
    <w:rsid w:val="00B30261"/>
    <w:rsid w:val="00C33E42"/>
    <w:rsid w:val="00DD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5259"/>
  <w15:chartTrackingRefBased/>
  <w15:docId w15:val="{EBEBE43D-E53F-4E26-9CD4-67C2E047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4727</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1</cp:revision>
  <dcterms:created xsi:type="dcterms:W3CDTF">2020-04-20T14:38:00Z</dcterms:created>
  <dcterms:modified xsi:type="dcterms:W3CDTF">2020-04-23T21:26:00Z</dcterms:modified>
</cp:coreProperties>
</file>