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DEEE8" w14:textId="35F07786" w:rsidR="00996D3B" w:rsidRDefault="00984C7E" w:rsidP="004B078E">
      <w:pPr>
        <w:jc w:val="center"/>
      </w:pPr>
      <w:r>
        <w:t>Tuesday</w:t>
      </w:r>
      <w:r w:rsidR="00834E46">
        <w:t>, March 10, 2020</w:t>
      </w:r>
    </w:p>
    <w:p w14:paraId="45D0D09A" w14:textId="282F248C" w:rsidR="00E73A9B" w:rsidRPr="00E73A9B" w:rsidRDefault="00D818F3" w:rsidP="00E73A9B">
      <w:pPr>
        <w:spacing w:after="0"/>
      </w:pPr>
      <w:r>
        <w:t>The regular meeting of the Arlington City Council was called to order by Mayor Pro Tem Meisner at 7:30pm at City Hall council chambers. Council members present: Meisner, Palas and Bond. Absent: Henry, Shaffer and Mayor Handel. Bond</w:t>
      </w:r>
      <w:r w:rsidR="002C4E37">
        <w:t>/Palas</w:t>
      </w:r>
      <w:r>
        <w:t xml:space="preserve"> moved to approve the agenda. All ayes, motion carried. The minutes</w:t>
      </w:r>
      <w:r w:rsidR="00EC3AD0">
        <w:t xml:space="preserve"> of the February 25</w:t>
      </w:r>
      <w:r w:rsidR="00EC3AD0" w:rsidRPr="00EC3AD0">
        <w:rPr>
          <w:vertAlign w:val="superscript"/>
        </w:rPr>
        <w:t>th</w:t>
      </w:r>
      <w:r w:rsidR="00EC3AD0">
        <w:t xml:space="preserve"> meeting were presented. Palas</w:t>
      </w:r>
      <w:r w:rsidR="002C4E37">
        <w:t>/Bond</w:t>
      </w:r>
      <w:r w:rsidR="00EC3AD0">
        <w:t xml:space="preserve"> moved to approve the minutes. All ayes, motion carried. </w:t>
      </w:r>
      <w:r w:rsidR="00E73A9B">
        <w:t xml:space="preserve"> The Treasurer’s Report for the month of February 2020 was presented as follows:</w:t>
      </w:r>
    </w:p>
    <w:p w14:paraId="76DF8679" w14:textId="77777777" w:rsidR="00E73A9B" w:rsidRPr="00E73A9B" w:rsidRDefault="00E73A9B" w:rsidP="00E73A9B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37"/>
        <w:gridCol w:w="1127"/>
        <w:gridCol w:w="1887"/>
        <w:gridCol w:w="1320"/>
        <w:gridCol w:w="1026"/>
      </w:tblGrid>
      <w:tr w:rsidR="00E73A9B" w:rsidRPr="00E73A9B" w14:paraId="42211E07" w14:textId="77777777" w:rsidTr="00551671">
        <w:tc>
          <w:tcPr>
            <w:tcW w:w="1094" w:type="pct"/>
            <w:shd w:val="clear" w:color="auto" w:fill="auto"/>
          </w:tcPr>
          <w:p w14:paraId="7836CAB0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690AB028" w14:textId="77777777" w:rsidR="00E73A9B" w:rsidRPr="00E73A9B" w:rsidRDefault="00E73A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5A14CFDD" w14:textId="77777777" w:rsidR="00E73A9B" w:rsidRPr="00E73A9B" w:rsidRDefault="00E73A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6B772940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55765F87" w14:textId="77777777" w:rsidR="00E73A9B" w:rsidRPr="00E73A9B" w:rsidRDefault="00E73A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393BB1CF" w14:textId="77777777" w:rsidR="00E73A9B" w:rsidRPr="00E73A9B" w:rsidRDefault="00E73A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Expense</w:t>
            </w:r>
          </w:p>
        </w:tc>
      </w:tr>
      <w:tr w:rsidR="00E73A9B" w:rsidRPr="00E73A9B" w14:paraId="4DCC8F9B" w14:textId="77777777" w:rsidTr="00551671">
        <w:tc>
          <w:tcPr>
            <w:tcW w:w="1094" w:type="pct"/>
            <w:shd w:val="clear" w:color="auto" w:fill="auto"/>
          </w:tcPr>
          <w:p w14:paraId="0B89C57E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3F6A292C" w14:textId="676CACA6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4,961.71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66BA51E0" w14:textId="2977865F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5,219.90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14E3F6DD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088232C3" w14:textId="28BE2BC6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4,035.62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05E21858" w14:textId="5BCBD48D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1,095.33</w:t>
            </w:r>
          </w:p>
        </w:tc>
      </w:tr>
      <w:tr w:rsidR="00E73A9B" w:rsidRPr="00E73A9B" w14:paraId="070461E9" w14:textId="77777777" w:rsidTr="00551671">
        <w:tc>
          <w:tcPr>
            <w:tcW w:w="1094" w:type="pct"/>
            <w:shd w:val="clear" w:color="auto" w:fill="auto"/>
          </w:tcPr>
          <w:p w14:paraId="3BAE0A85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1ED668A9" w14:textId="52087242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3.50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2279D4CB" w14:textId="59F91145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1,493.81</w:t>
            </w:r>
          </w:p>
        </w:tc>
        <w:tc>
          <w:tcPr>
            <w:tcW w:w="1144" w:type="pct"/>
            <w:shd w:val="clear" w:color="auto" w:fill="auto"/>
          </w:tcPr>
          <w:p w14:paraId="36E52878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104E4A54" w14:textId="43F3BCAC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2,451.02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6863DFA" w14:textId="344A9FA0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E73A9B" w:rsidRPr="00E73A9B" w14:paraId="41F02EA5" w14:textId="77777777" w:rsidTr="00551671">
        <w:tc>
          <w:tcPr>
            <w:tcW w:w="1094" w:type="pct"/>
            <w:shd w:val="clear" w:color="auto" w:fill="auto"/>
          </w:tcPr>
          <w:p w14:paraId="4E2CE310" w14:textId="77777777" w:rsidR="00E73A9B" w:rsidRPr="00E73A9B" w:rsidRDefault="00E73A9B" w:rsidP="00E73A9B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Medical Bldg</w:t>
            </w:r>
          </w:p>
        </w:tc>
        <w:tc>
          <w:tcPr>
            <w:tcW w:w="692" w:type="pct"/>
            <w:shd w:val="clear" w:color="auto" w:fill="auto"/>
          </w:tcPr>
          <w:p w14:paraId="2B0FB83A" w14:textId="7D8A4A06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1,075.00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151B53A0" w14:textId="3BC81715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144.27</w:t>
            </w:r>
          </w:p>
        </w:tc>
        <w:tc>
          <w:tcPr>
            <w:tcW w:w="1144" w:type="pct"/>
            <w:shd w:val="clear" w:color="auto" w:fill="auto"/>
          </w:tcPr>
          <w:p w14:paraId="5463F0B3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1915D91F" w14:textId="79466CF3" w:rsidR="00E73A9B" w:rsidRPr="00E73A9B" w:rsidRDefault="00E73A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6599B">
              <w:rPr>
                <w:rFonts w:ascii="Calibri" w:eastAsia="Times New Roman" w:hAnsi="Calibri" w:cs="Calibri"/>
                <w:sz w:val="20"/>
                <w:szCs w:val="20"/>
              </w:rPr>
              <w:t>352.41</w:t>
            </w: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763748C9" w14:textId="7509A49B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E73A9B" w:rsidRPr="00E73A9B" w14:paraId="66B29E8C" w14:textId="77777777" w:rsidTr="00551671">
        <w:tc>
          <w:tcPr>
            <w:tcW w:w="1094" w:type="pct"/>
            <w:shd w:val="clear" w:color="auto" w:fill="auto"/>
          </w:tcPr>
          <w:p w14:paraId="363A51E0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7663C15C" w14:textId="2793A0A4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2,346.22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6BFDCF18" w14:textId="506FD61D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614.33</w:t>
            </w:r>
          </w:p>
        </w:tc>
        <w:tc>
          <w:tcPr>
            <w:tcW w:w="1144" w:type="pct"/>
            <w:shd w:val="clear" w:color="auto" w:fill="auto"/>
          </w:tcPr>
          <w:p w14:paraId="02FEC27C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Bridge Project</w:t>
            </w:r>
          </w:p>
        </w:tc>
        <w:tc>
          <w:tcPr>
            <w:tcW w:w="802" w:type="pct"/>
            <w:shd w:val="clear" w:color="auto" w:fill="auto"/>
          </w:tcPr>
          <w:p w14:paraId="0277BEC8" w14:textId="3F0D0F48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13,717.59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46DEA6D2" w14:textId="17EAF3CD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14,962.34</w:t>
            </w:r>
          </w:p>
        </w:tc>
      </w:tr>
      <w:tr w:rsidR="00E73A9B" w:rsidRPr="00E73A9B" w14:paraId="70B51FA0" w14:textId="77777777" w:rsidTr="00551671">
        <w:tc>
          <w:tcPr>
            <w:tcW w:w="1094" w:type="pct"/>
            <w:shd w:val="clear" w:color="auto" w:fill="auto"/>
          </w:tcPr>
          <w:p w14:paraId="6D79585E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6340037C" w14:textId="2CB69768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3,667.50</w:t>
            </w:r>
          </w:p>
        </w:tc>
        <w:tc>
          <w:tcPr>
            <w:tcW w:w="686" w:type="pct"/>
            <w:shd w:val="clear" w:color="auto" w:fill="auto"/>
          </w:tcPr>
          <w:p w14:paraId="29D29745" w14:textId="45B279C0" w:rsidR="00E73A9B" w:rsidRPr="00E73A9B" w:rsidRDefault="002E43A4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7,293.43</w:t>
            </w:r>
          </w:p>
        </w:tc>
        <w:tc>
          <w:tcPr>
            <w:tcW w:w="1144" w:type="pct"/>
            <w:shd w:val="clear" w:color="auto" w:fill="auto"/>
          </w:tcPr>
          <w:p w14:paraId="0F020923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5C2539BD" w14:textId="7C9A1E5D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25.71</w:t>
            </w:r>
          </w:p>
        </w:tc>
        <w:tc>
          <w:tcPr>
            <w:tcW w:w="582" w:type="pct"/>
            <w:shd w:val="clear" w:color="auto" w:fill="auto"/>
          </w:tcPr>
          <w:p w14:paraId="1B24E014" w14:textId="35C03F74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E73A9B" w:rsidRPr="00E73A9B" w14:paraId="4C88E4F2" w14:textId="77777777" w:rsidTr="00551671">
        <w:tc>
          <w:tcPr>
            <w:tcW w:w="1094" w:type="pct"/>
            <w:shd w:val="clear" w:color="auto" w:fill="auto"/>
          </w:tcPr>
          <w:p w14:paraId="6F8B3E73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4BE7AF66" w14:textId="736BA750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3,230.94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1240AC02" w14:textId="6F61E91C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494.11</w:t>
            </w:r>
          </w:p>
        </w:tc>
        <w:tc>
          <w:tcPr>
            <w:tcW w:w="1144" w:type="pct"/>
            <w:shd w:val="clear" w:color="auto" w:fill="auto"/>
          </w:tcPr>
          <w:p w14:paraId="561374EF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4379D51B" w14:textId="08A0853C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4,885.10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33F1564F" w14:textId="61B1C551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7,993.95</w:t>
            </w:r>
          </w:p>
        </w:tc>
      </w:tr>
      <w:tr w:rsidR="00E73A9B" w:rsidRPr="00E73A9B" w14:paraId="39F1DE92" w14:textId="77777777" w:rsidTr="00551671">
        <w:tc>
          <w:tcPr>
            <w:tcW w:w="1094" w:type="pct"/>
            <w:shd w:val="clear" w:color="auto" w:fill="auto"/>
          </w:tcPr>
          <w:p w14:paraId="3AC4065C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Empl Benefits</w:t>
            </w:r>
          </w:p>
        </w:tc>
        <w:tc>
          <w:tcPr>
            <w:tcW w:w="692" w:type="pct"/>
            <w:shd w:val="clear" w:color="auto" w:fill="auto"/>
          </w:tcPr>
          <w:p w14:paraId="0D34C739" w14:textId="71C52B22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309.69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3CCB9A58" w14:textId="73155826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1,777.48</w:t>
            </w:r>
          </w:p>
        </w:tc>
        <w:tc>
          <w:tcPr>
            <w:tcW w:w="1144" w:type="pct"/>
            <w:shd w:val="clear" w:color="auto" w:fill="auto"/>
          </w:tcPr>
          <w:p w14:paraId="69ECE421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3FF8AEBD" w14:textId="4A8F6035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7,289.11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2545FF4" w14:textId="1A265440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2,631.26</w:t>
            </w:r>
          </w:p>
        </w:tc>
      </w:tr>
      <w:tr w:rsidR="00E73A9B" w:rsidRPr="00E73A9B" w14:paraId="5A6231CC" w14:textId="77777777" w:rsidTr="00551671">
        <w:tc>
          <w:tcPr>
            <w:tcW w:w="1094" w:type="pct"/>
            <w:shd w:val="clear" w:color="auto" w:fill="auto"/>
          </w:tcPr>
          <w:p w14:paraId="0EF45318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4E248135" w14:textId="04F3B568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172.81</w:t>
            </w:r>
          </w:p>
        </w:tc>
        <w:tc>
          <w:tcPr>
            <w:tcW w:w="686" w:type="pct"/>
            <w:shd w:val="clear" w:color="auto" w:fill="auto"/>
          </w:tcPr>
          <w:p w14:paraId="697D9EA6" w14:textId="31BA55EE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141.75</w:t>
            </w:r>
          </w:p>
        </w:tc>
        <w:tc>
          <w:tcPr>
            <w:tcW w:w="1144" w:type="pct"/>
            <w:shd w:val="clear" w:color="auto" w:fill="auto"/>
          </w:tcPr>
          <w:p w14:paraId="133C42B0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09D7217F" w14:textId="47F87C1C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1D2CCA86" w14:textId="660D231F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E73A9B" w:rsidRPr="00E73A9B" w14:paraId="79D7813F" w14:textId="77777777" w:rsidTr="00551671">
        <w:tc>
          <w:tcPr>
            <w:tcW w:w="1094" w:type="pct"/>
            <w:shd w:val="clear" w:color="auto" w:fill="auto"/>
          </w:tcPr>
          <w:p w14:paraId="041D4504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Capital Improvem</w:t>
            </w:r>
          </w:p>
        </w:tc>
        <w:tc>
          <w:tcPr>
            <w:tcW w:w="692" w:type="pct"/>
            <w:shd w:val="clear" w:color="auto" w:fill="auto"/>
          </w:tcPr>
          <w:p w14:paraId="71ED5F20" w14:textId="4D6EDFA5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3,131.06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3A674310" w14:textId="2A2F049F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2684A125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4926C43C" w14:textId="3E98A565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4,621.35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6F4309AF" w14:textId="3790EA22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1,382.64</w:t>
            </w:r>
          </w:p>
        </w:tc>
      </w:tr>
      <w:tr w:rsidR="00E73A9B" w:rsidRPr="00E73A9B" w14:paraId="10A88A2D" w14:textId="77777777" w:rsidTr="00551671">
        <w:tc>
          <w:tcPr>
            <w:tcW w:w="1094" w:type="pct"/>
            <w:shd w:val="clear" w:color="auto" w:fill="auto"/>
          </w:tcPr>
          <w:p w14:paraId="5B8645B2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492CA896" w14:textId="35035F4F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56,276.34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514C640C" w14:textId="4CF8E40E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45,244.60</w:t>
            </w:r>
          </w:p>
        </w:tc>
        <w:tc>
          <w:tcPr>
            <w:tcW w:w="1144" w:type="pct"/>
            <w:shd w:val="clear" w:color="auto" w:fill="auto"/>
          </w:tcPr>
          <w:p w14:paraId="7AA70D3A" w14:textId="77777777" w:rsidR="00E73A9B" w:rsidRPr="00E73A9B" w:rsidRDefault="00E73A9B" w:rsidP="00E73A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A9B">
              <w:rPr>
                <w:rFonts w:ascii="Calibri" w:eastAsia="Times New Roman" w:hAnsi="Calibri" w:cs="Calibri"/>
                <w:sz w:val="20"/>
                <w:szCs w:val="20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75B36759" w14:textId="52F406AA" w:rsidR="00E73A9B" w:rsidRPr="00E73A9B" w:rsidRDefault="00A659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747,789.78</w:t>
            </w:r>
            <w:r w:rsidR="00E73A9B" w:rsidRPr="00E73A9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E90B624" w14:textId="77777777" w:rsidR="00E73A9B" w:rsidRPr="00E73A9B" w:rsidRDefault="00E73A9B" w:rsidP="00E73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2CC9A702" w14:textId="6AA8793C" w:rsidR="00E73A9B" w:rsidRPr="00A6599B" w:rsidRDefault="00A6599B" w:rsidP="00E73A9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Bond</w:t>
      </w:r>
      <w:r w:rsidR="00851ECC">
        <w:rPr>
          <w:rFonts w:eastAsia="Times New Roman" w:cstheme="minorHAnsi"/>
        </w:rPr>
        <w:t>/Palas</w:t>
      </w:r>
      <w:r>
        <w:rPr>
          <w:rFonts w:eastAsia="Times New Roman" w:cstheme="minorHAnsi"/>
        </w:rPr>
        <w:t xml:space="preserve"> moved to approve the Treasurer’s Report. All ayes, motion carried.</w:t>
      </w:r>
    </w:p>
    <w:p w14:paraId="58924EC9" w14:textId="383A3546" w:rsidR="00EC3AD0" w:rsidRDefault="00EC3AD0" w:rsidP="00E73A9B">
      <w:pPr>
        <w:spacing w:after="0"/>
      </w:pPr>
      <w:r>
        <w:t>The following expenditures were presented:</w:t>
      </w:r>
    </w:p>
    <w:p w14:paraId="2C1A9413" w14:textId="11339A36" w:rsidR="00EC3AD0" w:rsidRDefault="00180885" w:rsidP="00E73A9B">
      <w:pPr>
        <w:tabs>
          <w:tab w:val="decimal" w:pos="6480"/>
        </w:tabs>
        <w:spacing w:after="0" w:line="240" w:lineRule="auto"/>
      </w:pPr>
      <w:r>
        <w:t>6 Corners Gas &amp; Grub, Fuel, supplies</w:t>
      </w:r>
      <w:r>
        <w:tab/>
        <w:t>598.69</w:t>
      </w:r>
    </w:p>
    <w:p w14:paraId="03AFC736" w14:textId="05A8621E" w:rsidR="00180885" w:rsidRDefault="00180885" w:rsidP="00BA1FBA">
      <w:pPr>
        <w:tabs>
          <w:tab w:val="decimal" w:pos="6480"/>
        </w:tabs>
        <w:spacing w:after="0" w:line="240" w:lineRule="auto"/>
      </w:pPr>
      <w:r>
        <w:t>Alliant Energy, Utilities</w:t>
      </w:r>
      <w:r>
        <w:tab/>
        <w:t>3,525.40</w:t>
      </w:r>
    </w:p>
    <w:p w14:paraId="27C8BAFE" w14:textId="5B82B39E" w:rsidR="00180885" w:rsidRDefault="00BA1FBA" w:rsidP="00BA1FBA">
      <w:pPr>
        <w:tabs>
          <w:tab w:val="decimal" w:pos="6480"/>
        </w:tabs>
        <w:spacing w:after="0" w:line="240" w:lineRule="auto"/>
      </w:pPr>
      <w:r>
        <w:t>Avesis, Empl. Benefits/group vision</w:t>
      </w:r>
      <w:r>
        <w:tab/>
        <w:t>58.32</w:t>
      </w:r>
    </w:p>
    <w:p w14:paraId="40319AFA" w14:textId="26C2A984" w:rsidR="00BA1FBA" w:rsidRDefault="00BA1FBA" w:rsidP="00BA1FBA">
      <w:pPr>
        <w:tabs>
          <w:tab w:val="decimal" w:pos="6480"/>
        </w:tabs>
        <w:spacing w:after="0" w:line="240" w:lineRule="auto"/>
      </w:pPr>
      <w:r>
        <w:t>Black Hills Energy, Utilities</w:t>
      </w:r>
      <w:r>
        <w:tab/>
        <w:t>1,061.00</w:t>
      </w:r>
    </w:p>
    <w:p w14:paraId="14EDF94F" w14:textId="031D7B67" w:rsidR="00BA1FBA" w:rsidRDefault="00BA1FBA" w:rsidP="00BA1FBA">
      <w:pPr>
        <w:tabs>
          <w:tab w:val="decimal" w:pos="6480"/>
        </w:tabs>
        <w:spacing w:after="0" w:line="240" w:lineRule="auto"/>
      </w:pPr>
      <w:r>
        <w:t>Chase Visa, Water, Sewer, Garbage/USPS Stamped Envelopes</w:t>
      </w:r>
      <w:r>
        <w:tab/>
        <w:t>1,317.35</w:t>
      </w:r>
    </w:p>
    <w:p w14:paraId="1D13C71C" w14:textId="783982C9" w:rsidR="00BA1FBA" w:rsidRDefault="00BA1FBA" w:rsidP="00BA1FBA">
      <w:pPr>
        <w:tabs>
          <w:tab w:val="decimal" w:pos="6480"/>
        </w:tabs>
        <w:spacing w:after="0" w:line="240" w:lineRule="auto"/>
      </w:pPr>
      <w:r>
        <w:t>Dish Network, CC/monthly Dish</w:t>
      </w:r>
      <w:r>
        <w:tab/>
        <w:t>156.37</w:t>
      </w:r>
    </w:p>
    <w:p w14:paraId="515B4A89" w14:textId="700F906C" w:rsidR="00BA1FBA" w:rsidRDefault="00BA1FBA" w:rsidP="00BA1FBA">
      <w:pPr>
        <w:tabs>
          <w:tab w:val="decimal" w:pos="6480"/>
        </w:tabs>
        <w:spacing w:after="0" w:line="240" w:lineRule="auto"/>
      </w:pPr>
      <w:r>
        <w:t>EFTPS, Payroll withholding</w:t>
      </w:r>
      <w:r>
        <w:tab/>
        <w:t>2,019.32</w:t>
      </w:r>
    </w:p>
    <w:p w14:paraId="20248535" w14:textId="693A414B" w:rsidR="00BA1FBA" w:rsidRDefault="00BA1FBA" w:rsidP="00BA1FBA">
      <w:pPr>
        <w:tabs>
          <w:tab w:val="decimal" w:pos="6480"/>
        </w:tabs>
        <w:spacing w:after="0" w:line="240" w:lineRule="auto"/>
      </w:pPr>
      <w:r>
        <w:t>Fareway Stores, CC/Pop, cups, detergent</w:t>
      </w:r>
      <w:r>
        <w:tab/>
        <w:t>118.09</w:t>
      </w:r>
    </w:p>
    <w:p w14:paraId="7AE7D7D3" w14:textId="4064CDD7" w:rsidR="00BA1FBA" w:rsidRDefault="00BA1FBA" w:rsidP="00BA1FBA">
      <w:pPr>
        <w:tabs>
          <w:tab w:val="decimal" w:pos="6480"/>
        </w:tabs>
        <w:spacing w:after="0" w:line="240" w:lineRule="auto"/>
      </w:pPr>
      <w:r>
        <w:t>Fayette County Road Dept., General/Bridge Inspection fees</w:t>
      </w:r>
      <w:r>
        <w:tab/>
        <w:t>650.00</w:t>
      </w:r>
    </w:p>
    <w:p w14:paraId="76397F2E" w14:textId="7D8922C9" w:rsidR="00BA1FBA" w:rsidRDefault="00BA1FBA" w:rsidP="00BA1FBA">
      <w:pPr>
        <w:tabs>
          <w:tab w:val="decimal" w:pos="6480"/>
        </w:tabs>
        <w:spacing w:after="0" w:line="240" w:lineRule="auto"/>
      </w:pPr>
      <w:r>
        <w:t>Fayette County Treasurer, General/property tax</w:t>
      </w:r>
      <w:r>
        <w:tab/>
        <w:t>1,565.00</w:t>
      </w:r>
    </w:p>
    <w:p w14:paraId="11087434" w14:textId="5BFB4307" w:rsidR="00BA1FBA" w:rsidRDefault="00BA1FBA" w:rsidP="00BA1FBA">
      <w:pPr>
        <w:tabs>
          <w:tab w:val="decimal" w:pos="6480"/>
        </w:tabs>
        <w:spacing w:after="0" w:line="240" w:lineRule="auto"/>
      </w:pPr>
      <w:r>
        <w:t>Hawkins, Water/chemicals</w:t>
      </w:r>
      <w:r>
        <w:tab/>
        <w:t>472.99</w:t>
      </w:r>
    </w:p>
    <w:p w14:paraId="51475835" w14:textId="6D8A7AE9" w:rsidR="00BA1FBA" w:rsidRDefault="00BA1FBA" w:rsidP="00BA1FBA">
      <w:pPr>
        <w:tabs>
          <w:tab w:val="decimal" w:pos="6480"/>
        </w:tabs>
        <w:spacing w:after="0" w:line="240" w:lineRule="auto"/>
      </w:pPr>
      <w:r>
        <w:t>Iowa DOT, Gen Streets/cutting edge for plow</w:t>
      </w:r>
      <w:r>
        <w:tab/>
        <w:t>408.40</w:t>
      </w:r>
    </w:p>
    <w:p w14:paraId="749A2B9D" w14:textId="2FA2A262" w:rsidR="00BA1FBA" w:rsidRDefault="00BA1FBA" w:rsidP="00BA1FBA">
      <w:pPr>
        <w:tabs>
          <w:tab w:val="decimal" w:pos="6480"/>
        </w:tabs>
        <w:spacing w:after="0" w:line="240" w:lineRule="auto"/>
      </w:pPr>
      <w:r>
        <w:t>IIW, Bridge/Engineering services</w:t>
      </w:r>
      <w:r>
        <w:tab/>
        <w:t>2,317.71</w:t>
      </w:r>
    </w:p>
    <w:p w14:paraId="0D3C64DE" w14:textId="3484FF72" w:rsidR="00BA1FBA" w:rsidRDefault="00BA1FBA" w:rsidP="00BA1FBA">
      <w:pPr>
        <w:tabs>
          <w:tab w:val="decimal" w:pos="6480"/>
        </w:tabs>
        <w:spacing w:after="0" w:line="240" w:lineRule="auto"/>
      </w:pPr>
      <w:r>
        <w:t>IPERS, Payroll withholding</w:t>
      </w:r>
      <w:r>
        <w:tab/>
        <w:t>1,269.48</w:t>
      </w:r>
    </w:p>
    <w:p w14:paraId="6D4876AD" w14:textId="5C745EFB" w:rsidR="00BA1FBA" w:rsidRDefault="00BA1FBA" w:rsidP="00BA1FBA">
      <w:pPr>
        <w:tabs>
          <w:tab w:val="decimal" w:pos="6480"/>
        </w:tabs>
        <w:spacing w:after="0" w:line="240" w:lineRule="auto"/>
      </w:pPr>
      <w:r>
        <w:t>Keystone Labs, Water/lab fees</w:t>
      </w:r>
      <w:r>
        <w:tab/>
        <w:t>12.50</w:t>
      </w:r>
    </w:p>
    <w:p w14:paraId="776C9AD9" w14:textId="1B62AF5E" w:rsidR="00BA1FBA" w:rsidRDefault="00BA1FBA" w:rsidP="00BA1FBA">
      <w:pPr>
        <w:tabs>
          <w:tab w:val="decimal" w:pos="6480"/>
        </w:tabs>
        <w:spacing w:after="0" w:line="240" w:lineRule="auto"/>
      </w:pPr>
      <w:r>
        <w:t>Lawson Products, Gen Streets/Shop supplies</w:t>
      </w:r>
      <w:r>
        <w:tab/>
        <w:t>172.14</w:t>
      </w:r>
    </w:p>
    <w:p w14:paraId="33EE6731" w14:textId="12FA86AE" w:rsidR="00BA1FBA" w:rsidRDefault="00BA1FBA" w:rsidP="00BA1FBA">
      <w:pPr>
        <w:tabs>
          <w:tab w:val="decimal" w:pos="6480"/>
        </w:tabs>
        <w:spacing w:after="0" w:line="240" w:lineRule="auto"/>
      </w:pPr>
      <w:r>
        <w:t>Oelwein Publishing, General/publications</w:t>
      </w:r>
      <w:r>
        <w:tab/>
        <w:t>130.41</w:t>
      </w:r>
    </w:p>
    <w:p w14:paraId="300D7F2E" w14:textId="04D7227B" w:rsidR="00BA1FBA" w:rsidRDefault="00BA1FBA" w:rsidP="00BA1FBA">
      <w:pPr>
        <w:tabs>
          <w:tab w:val="decimal" w:pos="6480"/>
        </w:tabs>
        <w:spacing w:after="0" w:line="240" w:lineRule="auto"/>
      </w:pPr>
      <w:r>
        <w:t>UI Diagnostics, Empl Benefits/HSA expense</w:t>
      </w:r>
      <w:r>
        <w:tab/>
        <w:t>253.00</w:t>
      </w:r>
    </w:p>
    <w:p w14:paraId="4C526D53" w14:textId="3E8788D8" w:rsidR="00BA1FBA" w:rsidRDefault="00BA1FBA" w:rsidP="00BA1FBA">
      <w:pPr>
        <w:tabs>
          <w:tab w:val="decimal" w:pos="6480"/>
        </w:tabs>
        <w:spacing w:after="0" w:line="240" w:lineRule="auto"/>
      </w:pPr>
      <w:r>
        <w:t>Viafield, Fire/Truck battery</w:t>
      </w:r>
      <w:r>
        <w:tab/>
        <w:t>270.16</w:t>
      </w:r>
    </w:p>
    <w:p w14:paraId="70999EBB" w14:textId="341B3473" w:rsidR="00BA1FBA" w:rsidRDefault="00BA1FBA" w:rsidP="00BA1FBA">
      <w:pPr>
        <w:tabs>
          <w:tab w:val="decimal" w:pos="6480"/>
        </w:tabs>
        <w:spacing w:after="0" w:line="240" w:lineRule="auto"/>
      </w:pPr>
      <w:r>
        <w:t>Waste Management, Garbage/Monthly residential</w:t>
      </w:r>
      <w:r>
        <w:tab/>
        <w:t>1,058.24</w:t>
      </w:r>
    </w:p>
    <w:p w14:paraId="12B7DDBF" w14:textId="3328E95B" w:rsidR="00BA1FBA" w:rsidRDefault="001D1EFC" w:rsidP="00BA1FBA">
      <w:pPr>
        <w:tabs>
          <w:tab w:val="decimal" w:pos="6480"/>
        </w:tabs>
        <w:spacing w:after="0" w:line="240" w:lineRule="auto"/>
      </w:pPr>
      <w:r>
        <w:t>Waste Management, Garbage/Monthly commercial</w:t>
      </w:r>
      <w:r>
        <w:tab/>
        <w:t>381.53</w:t>
      </w:r>
    </w:p>
    <w:p w14:paraId="438D04E7" w14:textId="05AAE709" w:rsidR="001D1EFC" w:rsidRDefault="001D1EFC" w:rsidP="00BA1FBA">
      <w:pPr>
        <w:tabs>
          <w:tab w:val="decimal" w:pos="6480"/>
        </w:tabs>
        <w:spacing w:after="0" w:line="240" w:lineRule="auto"/>
      </w:pPr>
      <w:r>
        <w:t>Windstream, Phones, internet</w:t>
      </w:r>
      <w:r>
        <w:tab/>
        <w:t>154.50</w:t>
      </w:r>
    </w:p>
    <w:p w14:paraId="086DE983" w14:textId="2383D5CC" w:rsidR="001D1EFC" w:rsidRDefault="001D1EFC" w:rsidP="00BA1FBA">
      <w:pPr>
        <w:tabs>
          <w:tab w:val="decimal" w:pos="6480"/>
        </w:tabs>
        <w:spacing w:after="0" w:line="240" w:lineRule="auto"/>
      </w:pPr>
      <w:r>
        <w:t>John Wollner, Empl. Benefits/HSA expense</w:t>
      </w:r>
      <w:r>
        <w:tab/>
        <w:t>323.00</w:t>
      </w:r>
    </w:p>
    <w:p w14:paraId="13ADA8E9" w14:textId="2A84CC71" w:rsidR="001D1EFC" w:rsidRDefault="001D1EFC" w:rsidP="00BA1FBA">
      <w:pPr>
        <w:tabs>
          <w:tab w:val="decimal" w:pos="6480"/>
        </w:tabs>
        <w:spacing w:after="0" w:line="240" w:lineRule="auto"/>
      </w:pPr>
      <w:r>
        <w:t xml:space="preserve">                                                              Total</w:t>
      </w:r>
      <w:r>
        <w:tab/>
        <w:t>$18,537.70</w:t>
      </w:r>
    </w:p>
    <w:p w14:paraId="2AA605CA" w14:textId="49F5F591" w:rsidR="001D1EFC" w:rsidRDefault="001D1EFC" w:rsidP="00BA1FBA">
      <w:pPr>
        <w:tabs>
          <w:tab w:val="decimal" w:pos="6480"/>
        </w:tabs>
        <w:spacing w:after="0" w:line="240" w:lineRule="auto"/>
      </w:pPr>
      <w:r>
        <w:t>Bond</w:t>
      </w:r>
      <w:r w:rsidR="002478D2">
        <w:t>/Palas</w:t>
      </w:r>
      <w:r>
        <w:t xml:space="preserve"> moved to approve the expenditures. All ayes, motion carried.</w:t>
      </w:r>
      <w:r w:rsidR="008E7B1E">
        <w:t xml:space="preserve"> </w:t>
      </w:r>
      <w:r>
        <w:t>Palas</w:t>
      </w:r>
      <w:r w:rsidR="008E7B1E">
        <w:t>/Bond</w:t>
      </w:r>
      <w:r>
        <w:t xml:space="preserve"> moved to open the </w:t>
      </w:r>
      <w:r w:rsidR="00F16A5E">
        <w:t>PUBLIC HEARING REGARDING THE PROPOSED BUDGET FOR FISCAL YEAR 2020-2021. All ayes, motion carried. After hearing no comments, Bond</w:t>
      </w:r>
      <w:r w:rsidR="001149C0">
        <w:t>/Palas</w:t>
      </w:r>
      <w:r w:rsidR="00F16A5E">
        <w:t xml:space="preserve"> moved to close the Public Hearing. All ayes, motion carried. Bond</w:t>
      </w:r>
      <w:r w:rsidR="00E14B70">
        <w:t>/Palas</w:t>
      </w:r>
      <w:r w:rsidR="00F16A5E">
        <w:t xml:space="preserve"> moved to approve RESOLUTION #405 ADOPTING THE BUDGET FOR FISCAL YEAR 2020-2021. Roll call vote: Ayes: Bond, Palas, Meisner. Nays: none. Motion carried.</w:t>
      </w:r>
    </w:p>
    <w:p w14:paraId="41E91CD0" w14:textId="270330A7" w:rsidR="00F16A5E" w:rsidRDefault="00F16A5E" w:rsidP="00BA1FBA">
      <w:pPr>
        <w:tabs>
          <w:tab w:val="decimal" w:pos="6480"/>
        </w:tabs>
        <w:spacing w:after="0" w:line="240" w:lineRule="auto"/>
      </w:pPr>
    </w:p>
    <w:p w14:paraId="18B691A3" w14:textId="5BB28F96" w:rsidR="00E73A9B" w:rsidRDefault="00E73A9B" w:rsidP="00BA1FBA">
      <w:pPr>
        <w:tabs>
          <w:tab w:val="decimal" w:pos="6480"/>
        </w:tabs>
        <w:spacing w:after="0" w:line="240" w:lineRule="auto"/>
      </w:pPr>
      <w:r>
        <w:lastRenderedPageBreak/>
        <w:t>Bond</w:t>
      </w:r>
      <w:r w:rsidR="009C09F4">
        <w:t>/Palas</w:t>
      </w:r>
      <w:r>
        <w:t xml:space="preserve"> moved to approve signing the Electric Easement from Alliant Energy for the City properties. Ayes: Bond, Palas, Meisner. Nays: none. Motion carried.</w:t>
      </w:r>
      <w:r w:rsidR="00E913F7">
        <w:t xml:space="preserve"> </w:t>
      </w:r>
      <w:r>
        <w:t>Motion to adjourn by Palas</w:t>
      </w:r>
      <w:r w:rsidR="00E913F7">
        <w:t>/Bond</w:t>
      </w:r>
      <w:r>
        <w:t>. All ayes, motion carried.</w:t>
      </w:r>
    </w:p>
    <w:p w14:paraId="7A35560B" w14:textId="441E4D4B" w:rsidR="00E73A9B" w:rsidRDefault="00E73A9B" w:rsidP="00BA1FBA">
      <w:pPr>
        <w:tabs>
          <w:tab w:val="decimal" w:pos="6480"/>
        </w:tabs>
        <w:spacing w:after="0" w:line="240" w:lineRule="auto"/>
      </w:pPr>
      <w:r>
        <w:t>ATTEST:</w:t>
      </w:r>
    </w:p>
    <w:p w14:paraId="0450C379" w14:textId="7DE0A2DD" w:rsidR="00E73A9B" w:rsidRDefault="00E73A9B" w:rsidP="00BA1FBA">
      <w:pPr>
        <w:tabs>
          <w:tab w:val="decimal" w:pos="6480"/>
        </w:tabs>
        <w:spacing w:after="0" w:line="240" w:lineRule="auto"/>
      </w:pPr>
      <w:bookmarkStart w:id="0" w:name="_GoBack"/>
      <w:bookmarkEnd w:id="0"/>
      <w:r>
        <w:t>______________________________________              ______________________________________</w:t>
      </w:r>
    </w:p>
    <w:p w14:paraId="2DD4F857" w14:textId="27CF26FC" w:rsidR="00E73A9B" w:rsidRDefault="00E73A9B" w:rsidP="00BA1FBA">
      <w:pPr>
        <w:tabs>
          <w:tab w:val="decimal" w:pos="6480"/>
        </w:tabs>
        <w:spacing w:after="0" w:line="240" w:lineRule="auto"/>
      </w:pPr>
      <w:r>
        <w:t>Dean Meisner, Mayor Pro Tem                                           Mary Jo Brown, City Clerk</w:t>
      </w:r>
    </w:p>
    <w:p w14:paraId="7BFEC576" w14:textId="77777777" w:rsidR="00BA1FBA" w:rsidRDefault="00BA1FBA" w:rsidP="00544175">
      <w:pPr>
        <w:tabs>
          <w:tab w:val="decimal" w:pos="6480"/>
        </w:tabs>
        <w:spacing w:after="0"/>
      </w:pPr>
    </w:p>
    <w:p w14:paraId="11EA58F4" w14:textId="77777777" w:rsidR="00EC3AD0" w:rsidRDefault="00EC3AD0" w:rsidP="00D818F3"/>
    <w:p w14:paraId="6FF4C789" w14:textId="77777777" w:rsidR="00EC3AD0" w:rsidRDefault="00EC3AD0" w:rsidP="00EC3AD0">
      <w:pPr>
        <w:spacing w:after="0"/>
      </w:pPr>
    </w:p>
    <w:sectPr w:rsidR="00EC3AD0" w:rsidSect="00E73A9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8E"/>
    <w:rsid w:val="000927AB"/>
    <w:rsid w:val="001149C0"/>
    <w:rsid w:val="00180885"/>
    <w:rsid w:val="001D1EFC"/>
    <w:rsid w:val="002478D2"/>
    <w:rsid w:val="002C4E37"/>
    <w:rsid w:val="002E43A4"/>
    <w:rsid w:val="004B078E"/>
    <w:rsid w:val="00544175"/>
    <w:rsid w:val="00834E46"/>
    <w:rsid w:val="00851ECC"/>
    <w:rsid w:val="008E05B1"/>
    <w:rsid w:val="008E7B1E"/>
    <w:rsid w:val="00984C7E"/>
    <w:rsid w:val="00996D3B"/>
    <w:rsid w:val="009C09F4"/>
    <w:rsid w:val="00A6599B"/>
    <w:rsid w:val="00B30261"/>
    <w:rsid w:val="00BA1FBA"/>
    <w:rsid w:val="00D818F3"/>
    <w:rsid w:val="00E14B70"/>
    <w:rsid w:val="00E73A9B"/>
    <w:rsid w:val="00E913F7"/>
    <w:rsid w:val="00EC3AD0"/>
    <w:rsid w:val="00F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83ED"/>
  <w15:chartTrackingRefBased/>
  <w15:docId w15:val="{083AAF61-EB78-4E82-B9A2-92A59B45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11</cp:revision>
  <dcterms:created xsi:type="dcterms:W3CDTF">2020-03-12T15:39:00Z</dcterms:created>
  <dcterms:modified xsi:type="dcterms:W3CDTF">2020-03-18T19:29:00Z</dcterms:modified>
</cp:coreProperties>
</file>